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63" w:rsidRDefault="00DB3563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604A39" w:rsidRDefault="003B5483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269">
        <w:rPr>
          <w:b/>
          <w:color w:val="1F3864" w:themeColor="accent5" w:themeShade="80"/>
          <w:sz w:val="24"/>
          <w:szCs w:val="24"/>
        </w:rPr>
        <w:t>FORMULAR ÎNREGISTRARE</w:t>
      </w:r>
    </w:p>
    <w:p w:rsidR="000D0711" w:rsidRDefault="00F72881" w:rsidP="00604A39">
      <w:pPr>
        <w:jc w:val="center"/>
        <w:rPr>
          <w:b/>
          <w:color w:val="1F3864" w:themeColor="accent5" w:themeShade="80"/>
          <w:sz w:val="24"/>
          <w:szCs w:val="24"/>
        </w:rPr>
      </w:pPr>
      <w:r>
        <w:rPr>
          <w:b/>
          <w:color w:val="1F3864" w:themeColor="accent5" w:themeShade="80"/>
          <w:sz w:val="24"/>
          <w:szCs w:val="24"/>
        </w:rPr>
        <w:t xml:space="preserve">Timișoara, 28 </w:t>
      </w:r>
      <w:r w:rsidR="000D0711" w:rsidRPr="000D0711">
        <w:rPr>
          <w:b/>
          <w:color w:val="1F3864" w:themeColor="accent5" w:themeShade="80"/>
          <w:sz w:val="24"/>
          <w:szCs w:val="24"/>
        </w:rPr>
        <w:t>noiembrie 2017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2970" w:type="dxa"/>
          </w:tcPr>
          <w:p w:rsidR="00B77170" w:rsidRDefault="00B77170"/>
        </w:tc>
        <w:tc>
          <w:tcPr>
            <w:tcW w:w="2070" w:type="dxa"/>
          </w:tcPr>
          <w:p w:rsidR="00B77170" w:rsidRDefault="00B77170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rPr>
          <w:trHeight w:val="188"/>
        </w:trPr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(cea care realizează înregistrarile și care va primi informațiile suplimentare referitoare la înregistrare și participare)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Nume (entitate fiscală)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Registrul Comerțului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Bancă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Sucursală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facturare</w:t>
            </w:r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corespondență</w:t>
            </w:r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hyperlink r:id="rId7" w:history="1">
        <w:r w:rsidRPr="003B5483">
          <w:rPr>
            <w:rStyle w:val="Hyperlink"/>
            <w:rFonts w:cs="Arial"/>
            <w:b/>
            <w:lang w:val="ro-RO"/>
          </w:rPr>
          <w:t>office</w:t>
        </w:r>
        <w:r w:rsidRPr="003B5483">
          <w:rPr>
            <w:rStyle w:val="Hyperlink"/>
            <w:rFonts w:cs="Arial"/>
            <w:b/>
          </w:rPr>
          <w:t>@business-mark.ro</w:t>
        </w:r>
      </w:hyperlink>
      <w:r w:rsidRPr="003B5483">
        <w:rPr>
          <w:rFonts w:cs="Arial"/>
          <w:b/>
        </w:rPr>
        <w:t>.</w:t>
      </w:r>
    </w:p>
    <w:p w:rsidR="00F57B81" w:rsidRDefault="003B5483" w:rsidP="00F57B81">
      <w:pPr>
        <w:spacing w:after="0" w:line="240" w:lineRule="auto"/>
        <w:rPr>
          <w:i/>
          <w:sz w:val="18"/>
          <w:szCs w:val="18"/>
        </w:rPr>
      </w:pP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r w:rsidRPr="003B5483">
        <w:rPr>
          <w:i/>
          <w:sz w:val="18"/>
          <w:szCs w:val="18"/>
        </w:rPr>
        <w:t>Păstrarea confidenţialităţii informaţiilor despre utilizatorii noştri este foarte importantă pentru noi. BusinessMark nu  va vinde, închiria sau oferi sub orice formă adresa dumneavoastră de e-mail sau orice altă informaţie cu caracter personal.</w:t>
      </w:r>
    </w:p>
    <w:p w:rsidR="000D0269" w:rsidRDefault="000D0269" w:rsidP="00F57B81">
      <w:pPr>
        <w:spacing w:after="0" w:line="240" w:lineRule="auto"/>
        <w:rPr>
          <w:i/>
          <w:sz w:val="18"/>
          <w:szCs w:val="18"/>
        </w:rPr>
      </w:pPr>
    </w:p>
    <w:p w:rsidR="00DB3563" w:rsidRDefault="00DB356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B77170" w:rsidRDefault="00B77170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63154" w:rsidRPr="008C5BA2" w:rsidRDefault="00C63154" w:rsidP="00C63154">
      <w:pPr>
        <w:spacing w:after="0" w:line="240" w:lineRule="auto"/>
        <w:rPr>
          <w:rFonts w:cs="Arial"/>
          <w:b/>
          <w:color w:val="002060"/>
          <w:sz w:val="24"/>
          <w:szCs w:val="24"/>
          <w:lang w:val="ro-RO"/>
        </w:rPr>
      </w:pPr>
      <w:r>
        <w:rPr>
          <w:rFonts w:cs="Arial"/>
          <w:b/>
          <w:color w:val="002060"/>
          <w:sz w:val="24"/>
          <w:szCs w:val="24"/>
          <w:lang w:val="ro-RO"/>
        </w:rPr>
        <w:lastRenderedPageBreak/>
        <w:t>Costuri pentru</w:t>
      </w:r>
      <w:r w:rsidRPr="008C5BA2">
        <w:rPr>
          <w:rFonts w:cs="Arial"/>
          <w:b/>
          <w:color w:val="002060"/>
          <w:sz w:val="24"/>
          <w:szCs w:val="24"/>
          <w:lang w:val="ro-RO"/>
        </w:rPr>
        <w:t xml:space="preserve"> înscriere </w:t>
      </w:r>
    </w:p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tbl>
      <w:tblPr>
        <w:tblStyle w:val="TableGrid"/>
        <w:tblW w:w="9445" w:type="dxa"/>
        <w:tblLayout w:type="fixed"/>
        <w:tblLook w:val="04A0"/>
      </w:tblPr>
      <w:tblGrid>
        <w:gridCol w:w="2425"/>
        <w:gridCol w:w="2246"/>
        <w:gridCol w:w="2337"/>
        <w:gridCol w:w="2437"/>
      </w:tblGrid>
      <w:tr w:rsidR="00C63154" w:rsidRPr="008A1511" w:rsidTr="00D439F1">
        <w:tc>
          <w:tcPr>
            <w:tcW w:w="2425" w:type="dxa"/>
          </w:tcPr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Numar de persoane</w:t>
            </w:r>
          </w:p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246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3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Discount</w:t>
            </w:r>
          </w:p>
        </w:tc>
        <w:tc>
          <w:tcPr>
            <w:tcW w:w="24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 final/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1 persoana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-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6</w:t>
            </w:r>
            <w:r w:rsidR="00C63154">
              <w:rPr>
                <w:rFonts w:cs="Arial"/>
                <w:b/>
                <w:color w:val="002060"/>
                <w:lang w:val="it-IT"/>
              </w:rPr>
              <w:t>0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2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10%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54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it-IT"/>
              </w:rPr>
            </w:pPr>
            <w:r w:rsidRPr="001433AA">
              <w:rPr>
                <w:rStyle w:val="Strong"/>
                <w:rFonts w:cs="Arial"/>
                <w:lang w:val="it-IT"/>
              </w:rPr>
              <w:t xml:space="preserve">3 persoane 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15%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51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>4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20%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48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>5 persoane sau mai mult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25%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45</w:t>
            </w:r>
            <w:r>
              <w:rPr>
                <w:rStyle w:val="Strong"/>
                <w:rFonts w:cs="Arial"/>
                <w:color w:val="002060"/>
                <w:lang w:val="es-ES"/>
              </w:rPr>
              <w:t xml:space="preserve"> 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>Euro</w:t>
            </w:r>
          </w:p>
        </w:tc>
      </w:tr>
    </w:tbl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9219E3" w:rsidRDefault="00CC0A23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*Pre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ţu</w:t>
      </w:r>
      <w:r w:rsidR="00604A39">
        <w:rPr>
          <w:rStyle w:val="Strong"/>
          <w:rFonts w:cs="Arial"/>
          <w:color w:val="1F3864" w:themeColor="accent5" w:themeShade="80"/>
          <w:lang w:val="es-ES"/>
        </w:rPr>
        <w:t>rile de mai sus nu includ TVA 19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B260A9" w:rsidRPr="00B260A9" w:rsidRDefault="00B260A9" w:rsidP="00B260A9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r>
        <w:rPr>
          <w:b/>
        </w:rPr>
        <w:t>Detalii referitoare la costurile de participare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va fi achitată în RON la cursul zilei în care se face facturarea. Factura va fi emisă după primirea formularului de înregistrare. Plata se va efectua î</w:t>
      </w:r>
      <w:r w:rsidR="007675E4">
        <w:t>nainte de eveniment, în baza facturii primite din partea echipei BusinessMark.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Dreptul de participare poate fi transferat către alte persoane fără costuri suplimentare, însa cu inștiinţare scrisă prealabilă.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>Renunţarea la participare se face prin notificare scrisă</w:t>
      </w:r>
      <w:r w:rsidR="007675E4">
        <w:t xml:space="preserve"> la adresa  </w:t>
      </w:r>
      <w:hyperlink r:id="rId8" w:history="1">
        <w:r w:rsidR="007675E4" w:rsidRPr="006F62D9">
          <w:rPr>
            <w:rStyle w:val="Hyperlink"/>
          </w:rPr>
          <w:t>office@business-mark.ro</w:t>
        </w:r>
      </w:hyperlink>
      <w:r w:rsidR="007675E4">
        <w:t xml:space="preserve"> 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 xml:space="preserve">În cazul în care anularea se face cu cel mult </w:t>
      </w:r>
      <w:r w:rsidRPr="007675E4">
        <w:rPr>
          <w:b/>
        </w:rPr>
        <w:t>5 zile</w:t>
      </w:r>
      <w:r w:rsidRPr="007675E4">
        <w:t xml:space="preserve"> înainte de eveniment, sumele plătite vor fi returnate, </w:t>
      </w:r>
      <w:r w:rsidRPr="007675E4">
        <w:rPr>
          <w:b/>
        </w:rPr>
        <w:t>mai puţin 30%</w:t>
      </w:r>
      <w:r w:rsidRPr="007675E4">
        <w:t>, reprezentând cheltuielile administrative.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 xml:space="preserve">În cazul în care anularea se primeşte cu mai puţin de </w:t>
      </w:r>
      <w:r w:rsidRPr="007675E4">
        <w:rPr>
          <w:b/>
        </w:rPr>
        <w:t>3 zile</w:t>
      </w:r>
      <w:r w:rsidRPr="007675E4">
        <w:t xml:space="preserve"> înainte, </w:t>
      </w:r>
      <w:r w:rsidR="007675E4">
        <w:t xml:space="preserve">în cazul în care taxa a fost achitată, </w:t>
      </w:r>
      <w:r w:rsidRPr="007675E4">
        <w:t xml:space="preserve">sumele plătite </w:t>
      </w:r>
      <w:r w:rsidRPr="007675E4">
        <w:rPr>
          <w:b/>
        </w:rPr>
        <w:t>nu vor fi returnate</w:t>
      </w:r>
      <w:r w:rsidRPr="007675E4">
        <w:t xml:space="preserve">. </w:t>
      </w:r>
      <w:r w:rsidR="007675E4">
        <w:t xml:space="preserve">Dacă plata nu este încă achitată la momentul anulării participării, </w:t>
      </w:r>
      <w:r w:rsidR="007675E4" w:rsidRPr="007675E4">
        <w:rPr>
          <w:b/>
        </w:rPr>
        <w:t>plata se va efectua în mod obligatoriu</w:t>
      </w:r>
      <w:r w:rsidR="007675E4">
        <w:t xml:space="preserve"> până în ziua evenimentului.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/>
      </w:tblPr>
      <w:tblGrid>
        <w:gridCol w:w="9582"/>
      </w:tblGrid>
      <w:tr w:rsidR="007675E4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AC0A17" w:rsidRDefault="00CC0A23" w:rsidP="00CC0A23">
      <w:pPr>
        <w:rPr>
          <w:rFonts w:cs="Arial"/>
          <w:b/>
          <w:color w:val="0000FF"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>
        <w:rPr>
          <w:rFonts w:cs="Helvetica"/>
          <w:b/>
          <w:sz w:val="20"/>
          <w:szCs w:val="20"/>
        </w:rPr>
        <w:t xml:space="preserve"> sau la </w:t>
      </w:r>
      <w:hyperlink r:id="rId9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>
          <w:rPr>
            <w:rStyle w:val="Hyperlink"/>
            <w:rFonts w:cs="Arial"/>
            <w:b/>
            <w:sz w:val="20"/>
            <w:szCs w:val="20"/>
          </w:rPr>
          <w:t>@business-mark.ro</w:t>
        </w:r>
      </w:hyperlink>
    </w:p>
    <w:sectPr w:rsidR="00E91BCE" w:rsidRPr="00AC0A17" w:rsidSect="00C611D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72D" w:rsidRDefault="0001172D" w:rsidP="003B5483">
      <w:pPr>
        <w:spacing w:after="0" w:line="240" w:lineRule="auto"/>
      </w:pPr>
      <w:r>
        <w:separator/>
      </w:r>
    </w:p>
  </w:endnote>
  <w:endnote w:type="continuationSeparator" w:id="0">
    <w:p w:rsidR="0001172D" w:rsidRDefault="0001172D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>
      <w:rPr>
        <w:rFonts w:cs="Arial"/>
        <w:sz w:val="20"/>
        <w:szCs w:val="20"/>
      </w:rPr>
      <w:t>Cont RO96BTRLRONCRT0204248501, Banca Transilvania</w:t>
    </w:r>
  </w:p>
  <w:p w:rsidR="003B5483" w:rsidRDefault="003B54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72D" w:rsidRDefault="0001172D" w:rsidP="003B5483">
      <w:pPr>
        <w:spacing w:after="0" w:line="240" w:lineRule="auto"/>
      </w:pPr>
      <w:r>
        <w:separator/>
      </w:r>
    </w:p>
  </w:footnote>
  <w:footnote w:type="continuationSeparator" w:id="0">
    <w:p w:rsidR="0001172D" w:rsidRDefault="0001172D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604A39" w:rsidRDefault="00F848A6" w:rsidP="00B05CF3">
    <w:pPr>
      <w:pStyle w:val="Header"/>
      <w:rPr>
        <w:b/>
        <w:color w:val="1F3864" w:themeColor="accent5" w:themeShade="80"/>
        <w:sz w:val="20"/>
        <w:szCs w:val="20"/>
      </w:rPr>
    </w:pPr>
    <w:r w:rsidRPr="00604A39">
      <w:rPr>
        <w:b/>
        <w:noProof/>
        <w:color w:val="1F3864" w:themeColor="accent5" w:themeShade="80"/>
        <w:sz w:val="20"/>
        <w:szCs w:val="20"/>
      </w:rPr>
      <w:drawing>
        <wp:inline distT="0" distB="0" distL="0" distR="0">
          <wp:extent cx="1446134" cy="624650"/>
          <wp:effectExtent l="0" t="0" r="190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BM_all-01b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61" cy="64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5CF3">
      <w:rPr>
        <w:b/>
        <w:color w:val="1F3864" w:themeColor="accent5" w:themeShade="80"/>
        <w:sz w:val="20"/>
        <w:szCs w:val="20"/>
      </w:rPr>
      <w:t xml:space="preserve">             </w:t>
    </w:r>
    <w:r w:rsidR="000D0711">
      <w:rPr>
        <w:b/>
        <w:color w:val="1F3864" w:themeColor="accent5" w:themeShade="80"/>
        <w:sz w:val="20"/>
        <w:szCs w:val="20"/>
      </w:rPr>
      <w:t xml:space="preserve">                  </w:t>
    </w:r>
    <w:r w:rsidR="000D0711">
      <w:rPr>
        <w:b/>
        <w:color w:val="1F3864" w:themeColor="accent5" w:themeShade="80"/>
        <w:sz w:val="20"/>
        <w:szCs w:val="20"/>
      </w:rPr>
      <w:tab/>
    </w:r>
    <w:r w:rsidR="000D0711">
      <w:rPr>
        <w:b/>
        <w:color w:val="1F3864" w:themeColor="accent5" w:themeShade="80"/>
        <w:sz w:val="20"/>
        <w:szCs w:val="20"/>
      </w:rPr>
      <w:tab/>
      <w:t xml:space="preserve">    </w:t>
    </w:r>
    <w:r w:rsidR="000D0711">
      <w:rPr>
        <w:b/>
        <w:color w:val="1F3864" w:themeColor="accent5" w:themeShade="80"/>
        <w:sz w:val="24"/>
        <w:szCs w:val="24"/>
      </w:rPr>
      <w:t>TAX &amp; FINANCE FORUM</w:t>
    </w:r>
    <w:r w:rsidR="00EE026F">
      <w:rPr>
        <w:b/>
        <w:color w:val="1F3864" w:themeColor="accent5" w:themeShade="80"/>
        <w:sz w:val="24"/>
        <w:szCs w:val="24"/>
      </w:rPr>
      <w:t xml:space="preserve"> </w:t>
    </w:r>
    <w:r w:rsidR="00F72881">
      <w:rPr>
        <w:b/>
        <w:color w:val="1F3864" w:themeColor="accent5" w:themeShade="80"/>
        <w:sz w:val="24"/>
        <w:szCs w:val="24"/>
      </w:rPr>
      <w:t>TIMIȘOARA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6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3E0A"/>
    <w:rsid w:val="0001172D"/>
    <w:rsid w:val="00021304"/>
    <w:rsid w:val="00061EDA"/>
    <w:rsid w:val="000854A6"/>
    <w:rsid w:val="000D0269"/>
    <w:rsid w:val="000D0711"/>
    <w:rsid w:val="001751AD"/>
    <w:rsid w:val="0018304B"/>
    <w:rsid w:val="001C6F48"/>
    <w:rsid w:val="00254E10"/>
    <w:rsid w:val="00366443"/>
    <w:rsid w:val="00382D3D"/>
    <w:rsid w:val="003A43FE"/>
    <w:rsid w:val="003B5483"/>
    <w:rsid w:val="003B5B6E"/>
    <w:rsid w:val="0042489C"/>
    <w:rsid w:val="00447721"/>
    <w:rsid w:val="004602D6"/>
    <w:rsid w:val="0047315E"/>
    <w:rsid w:val="0049019E"/>
    <w:rsid w:val="004A143A"/>
    <w:rsid w:val="00565A5C"/>
    <w:rsid w:val="005D4DD7"/>
    <w:rsid w:val="00604A39"/>
    <w:rsid w:val="00606290"/>
    <w:rsid w:val="0065226B"/>
    <w:rsid w:val="006733F0"/>
    <w:rsid w:val="006A12B2"/>
    <w:rsid w:val="007675E4"/>
    <w:rsid w:val="00770E74"/>
    <w:rsid w:val="0083212F"/>
    <w:rsid w:val="00892ADC"/>
    <w:rsid w:val="00896784"/>
    <w:rsid w:val="009219E3"/>
    <w:rsid w:val="00944378"/>
    <w:rsid w:val="00A00ADD"/>
    <w:rsid w:val="00A55A2D"/>
    <w:rsid w:val="00AC0A17"/>
    <w:rsid w:val="00AD561C"/>
    <w:rsid w:val="00B05CF3"/>
    <w:rsid w:val="00B260A9"/>
    <w:rsid w:val="00B30DFB"/>
    <w:rsid w:val="00B77170"/>
    <w:rsid w:val="00C42BC7"/>
    <w:rsid w:val="00C506AE"/>
    <w:rsid w:val="00C611DF"/>
    <w:rsid w:val="00C63154"/>
    <w:rsid w:val="00CC0A23"/>
    <w:rsid w:val="00CE5174"/>
    <w:rsid w:val="00D01BDE"/>
    <w:rsid w:val="00D954D7"/>
    <w:rsid w:val="00DB3563"/>
    <w:rsid w:val="00E36DEA"/>
    <w:rsid w:val="00E91BCE"/>
    <w:rsid w:val="00E93E0A"/>
    <w:rsid w:val="00EB7360"/>
    <w:rsid w:val="00EE026F"/>
    <w:rsid w:val="00F10150"/>
    <w:rsid w:val="00F21362"/>
    <w:rsid w:val="00F57B81"/>
    <w:rsid w:val="00F66123"/>
    <w:rsid w:val="00F72881"/>
    <w:rsid w:val="00F848A6"/>
    <w:rsid w:val="00FB1D56"/>
    <w:rsid w:val="00FB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ffice@business-mark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admin</cp:lastModifiedBy>
  <cp:revision>2</cp:revision>
  <dcterms:created xsi:type="dcterms:W3CDTF">2020-10-29T12:41:00Z</dcterms:created>
  <dcterms:modified xsi:type="dcterms:W3CDTF">2020-10-29T12:41:00Z</dcterms:modified>
</cp:coreProperties>
</file>